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0mg</w:t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0.0" w:type="dxa"/>
        <w:tblLayout w:type="fixed"/>
        <w:tblLook w:val="0400"/>
      </w:tblPr>
      <w:tblGrid>
        <w:gridCol w:w="2835"/>
        <w:gridCol w:w="1560"/>
        <w:gridCol w:w="1417"/>
        <w:gridCol w:w="1276"/>
        <w:gridCol w:w="1984"/>
        <w:tblGridChange w:id="0">
          <w:tblGrid>
            <w:gridCol w:w="2835"/>
            <w:gridCol w:w="1560"/>
            <w:gridCol w:w="1417"/>
            <w:gridCol w:w="1276"/>
            <w:gridCol w:w="1984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Fiche Technique Produit 130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1219200" cy="1824239"/>
                  <wp:effectExtent b="0" l="0" r="0" t="0"/>
                  <wp:docPr id="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8242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Vinaigre de riz pur 1,8L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f75b5"/>
                <w:sz w:val="24"/>
                <w:szCs w:val="24"/>
                <w:rtl w:val="0"/>
              </w:rPr>
              <w:t xml:space="preserve">Pure Rice Vinegar 1.8L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Code produit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Reference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130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Société productrice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Producing firm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SENNARI CO.,LTD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EAN 13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4973418705057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Code douane(HS)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Customs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2209009100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Origine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Origin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Japon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Japan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Conditionnement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Conditionning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Bouteille plastique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Plastic bottle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Produit bio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Organic 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Composition et utilisation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f75b5"/>
                <w:sz w:val="20"/>
                <w:szCs w:val="20"/>
                <w:rtl w:val="0"/>
              </w:rPr>
              <w:t xml:space="preserve">Composition and 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Ingrédients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f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Ingredients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e75b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Riz 100%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e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 100%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Allergènes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Allergens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/ 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OGM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GMO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DLUO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Shelf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i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Sans DLUO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No Shelf Life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Conservation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Storage conditions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Température ambiante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Room temperature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Après ouverture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f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After opening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Conserver au frais, à l'abri de la lumière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Keep in a cool, dark place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Mode d’emploi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Application advice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Valeurs nutritionnelles moyennes (pour 100g)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Nutrition facts (per 100g):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Valeur énergétique moyenne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Average energy value: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121 kJ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29 kcal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Matières grasses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Fat: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Glucides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Carbohydrate: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7g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dont saturés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with saturated: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dont sucres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with sugar: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7g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Sel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Salt: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Protéines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Protein: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0,3g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Informations logistiques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Logistic informations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Volume Net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Net volume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1,8L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Net 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 Net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Brut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Gross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1900g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Colisage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Net Colis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Package Net Weight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(kg)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kg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Dimensions Colis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Package Dimensions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(P x L x H en cm)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21,5 x 44 x 33,5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Brut Colis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Package Gross Weight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(kg)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12 kg</w:t>
            </w:r>
          </w:p>
        </w:tc>
      </w:tr>
    </w:tbl>
    <w:p w:rsidR="00000000" w:rsidDel="00000000" w:rsidP="00000000" w:rsidRDefault="00000000" w:rsidRPr="00000000" w14:paraId="00000098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right"/>
        <w:rPr>
          <w:color w:val="2e75b5"/>
        </w:rPr>
        <w:sectPr>
          <w:headerReference r:id="rId8" w:type="default"/>
          <w:footerReference r:id="rId9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sz w:val="20"/>
          <w:szCs w:val="20"/>
          <w:rtl w:val="0"/>
        </w:rPr>
        <w:t xml:space="preserve">Mis à jour : 06/07/2020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color w:val="2e75b5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UMAMI SAS – 2, avenue Jean Moulin 94120 Fontenay-sous-Bois, France</w:t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 : +33 (0)1 43 94 97 91 – contact@umamiparis.com - www.umamiparis.com</w:t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SAS au capital de 425 000 euros – RCS 802 704 072 Créteil – SIRET : 802 704 072 00015 – TVA : FR25 802 704 072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UMAMI SAS – 2, avenue Jean Moulin 94120 Fontenay-sous-Bois, France</w:t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 : +33 (0)1 43 94 97 91 – contact@umamiparis.com - www.umamiparis.com</w:t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SAS au capital de 425 000 euros – RCS 802 704 072 Créteil – SIRET : 802 704 072 00015 – TVA : FR25 802 704 072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 w:val="1"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 w:val="1"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 w:val="1"/>
    <w:rsid w:val="004C5F4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24369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24369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2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dAqSHXjIWBE6ZL8Vti4CY44tcQ==">AMUW2mW03SQNXwD2dMCGzuwPtiA5DYCz3fdf2m/vE+E5UEowh92Ge0MJ77kzROi/WDsrv1egC8XvDKk39h03PFgbnpQBZIHLxGTtHPx0D5J6s6qV/w9rMhA=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B11F1AB-2DFE-42AF-82E1-B71B4BEAE1A6}"/>
</file>

<file path=customXML/itemProps3.xml><?xml version="1.0" encoding="utf-8"?>
<ds:datastoreItem xmlns:ds="http://schemas.openxmlformats.org/officeDocument/2006/customXml" ds:itemID="{114AF8BD-99F0-46AE-BF2E-2D369687BBE0}"/>
</file>

<file path=customXML/itemProps4.xml><?xml version="1.0" encoding="utf-8"?>
<ds:datastoreItem xmlns:ds="http://schemas.openxmlformats.org/officeDocument/2006/customXml" ds:itemID="{4B3991B1-CEA3-489C-9750-DCD6526F1E1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Umami</dc:creator>
  <dcterms:created xsi:type="dcterms:W3CDTF">2017-05-04T12:31:00Z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